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D6F42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附件1</w:t>
      </w:r>
    </w:p>
    <w:p w14:paraId="0E382737">
      <w:pPr>
        <w:rPr>
          <w:rFonts w:hint="eastAsia" w:ascii="黑体" w:hAnsi="黑体" w:eastAsia="黑体" w:cs="Times New Roman"/>
          <w:b/>
          <w:sz w:val="24"/>
          <w:szCs w:val="24"/>
        </w:rPr>
      </w:pPr>
    </w:p>
    <w:p w14:paraId="0861E24A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广西医科大学科研项目预算调整申请表（</w:t>
      </w:r>
      <w:r>
        <w:rPr>
          <w:rFonts w:hint="eastAsia" w:ascii="黑体" w:hAnsi="黑体" w:eastAsia="黑体"/>
          <w:b/>
          <w:sz w:val="32"/>
          <w:szCs w:val="32"/>
        </w:rPr>
        <w:t>自然科学类）</w:t>
      </w:r>
    </w:p>
    <w:p w14:paraId="09461C71"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国自然基金用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）</w:t>
      </w:r>
    </w:p>
    <w:p w14:paraId="2E32E3E9">
      <w:pPr>
        <w:ind w:left="7358" w:leftChars="304" w:hanging="6720" w:hangingChars="21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</w:t>
      </w:r>
      <w:r>
        <w:rPr>
          <w:rFonts w:hint="eastAsia" w:ascii="仿宋_GB2312" w:eastAsia="仿宋_GB2312"/>
          <w:szCs w:val="21"/>
        </w:rPr>
        <w:t>单位：万元</w:t>
      </w:r>
    </w:p>
    <w:tbl>
      <w:tblPr>
        <w:tblStyle w:val="4"/>
        <w:tblW w:w="9818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721"/>
        <w:gridCol w:w="1578"/>
        <w:gridCol w:w="1577"/>
        <w:gridCol w:w="1435"/>
        <w:gridCol w:w="1245"/>
      </w:tblGrid>
      <w:tr w14:paraId="5095C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E2F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F49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B0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项目批准号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9578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</w:p>
        </w:tc>
      </w:tr>
      <w:tr w14:paraId="698E6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A4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经费项目号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EA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82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219A3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</w:p>
        </w:tc>
      </w:tr>
      <w:tr w14:paraId="468E2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E6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预算项目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0A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原预算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80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调增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92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调减（用负数表示）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9B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调整后预算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B8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备注</w:t>
            </w:r>
          </w:p>
        </w:tc>
      </w:tr>
      <w:tr w14:paraId="348A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E25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设备费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ED5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1A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31D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A8D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8672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DDBC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A6C3"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业务费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5506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C8F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2990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228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244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同类</w:t>
            </w:r>
          </w:p>
          <w:p w14:paraId="5D17A8E6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（自行调剂使用）</w:t>
            </w:r>
          </w:p>
        </w:tc>
      </w:tr>
      <w:tr w14:paraId="5165D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E8DF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劳务费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980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A59A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B7BF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FA1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73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F56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B1D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间接费用/管理费</w:t>
            </w:r>
          </w:p>
        </w:tc>
        <w:tc>
          <w:tcPr>
            <w:tcW w:w="7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DCF3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不得调整</w:t>
            </w:r>
          </w:p>
        </w:tc>
      </w:tr>
      <w:tr w14:paraId="78AA2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2DD98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FDFD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B0B9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76C9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CDBD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6A361A">
            <w:pPr>
              <w:widowControl/>
              <w:jc w:val="left"/>
              <w:rPr>
                <w:rFonts w:cs="宋体" w:asciiTheme="majorEastAsia" w:hAnsiTheme="majorEastAsia" w:eastAsiaTheme="majorEastAsia"/>
                <w:color w:val="FF0000"/>
                <w:kern w:val="0"/>
                <w:sz w:val="22"/>
              </w:rPr>
            </w:pPr>
          </w:p>
        </w:tc>
      </w:tr>
      <w:tr w14:paraId="2F715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3BCC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申请调整理由</w:t>
            </w:r>
          </w:p>
        </w:tc>
        <w:tc>
          <w:tcPr>
            <w:tcW w:w="7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AF43">
            <w:pPr>
              <w:widowControl/>
              <w:ind w:firstLine="220" w:firstLineChars="100"/>
              <w:rPr>
                <w:rFonts w:ascii="仿宋" w:hAnsi="仿宋" w:eastAsia="仿宋" w:cs="宋体"/>
                <w:kern w:val="0"/>
                <w:sz w:val="22"/>
              </w:rPr>
            </w:pPr>
          </w:p>
          <w:p w14:paraId="787645F3">
            <w:pPr>
              <w:widowControl/>
              <w:ind w:firstLine="220" w:firstLineChars="100"/>
              <w:rPr>
                <w:rFonts w:ascii="仿宋" w:hAnsi="仿宋" w:eastAsia="仿宋" w:cs="宋体"/>
                <w:kern w:val="0"/>
                <w:sz w:val="22"/>
              </w:rPr>
            </w:pPr>
          </w:p>
          <w:p w14:paraId="6C666659">
            <w:pPr>
              <w:widowControl/>
              <w:ind w:firstLine="220" w:firstLineChars="100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 w14:paraId="6B3B7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C8A3A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7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FAD95">
            <w:pPr>
              <w:widowControl/>
              <w:ind w:firstLine="220" w:firstLineChars="100"/>
              <w:rPr>
                <w:rFonts w:ascii="仿宋" w:hAnsi="仿宋" w:eastAsia="仿宋" w:cs="宋体"/>
                <w:kern w:val="0"/>
                <w:sz w:val="22"/>
              </w:rPr>
            </w:pPr>
          </w:p>
          <w:p w14:paraId="34F31727">
            <w:pPr>
              <w:widowControl/>
              <w:ind w:firstLine="220" w:firstLineChars="100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签字：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2"/>
              </w:rPr>
              <w:t xml:space="preserve">                                         年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2"/>
              </w:rPr>
              <w:t xml:space="preserve">   月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2"/>
              </w:rPr>
              <w:t xml:space="preserve">   日</w:t>
            </w:r>
          </w:p>
          <w:p w14:paraId="6CCC0DD4">
            <w:pPr>
              <w:widowControl/>
              <w:ind w:firstLine="220" w:firstLineChars="100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 w14:paraId="442D5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CA51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科研管理部门审批</w:t>
            </w:r>
          </w:p>
        </w:tc>
        <w:tc>
          <w:tcPr>
            <w:tcW w:w="7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5ED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 w14:paraId="14994627">
            <w:pPr>
              <w:widowControl/>
              <w:ind w:left="210" w:leftChars="1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签字（盖章）：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                       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日</w:t>
            </w:r>
          </w:p>
          <w:p w14:paraId="572511EB">
            <w:pPr>
              <w:widowControl/>
              <w:ind w:left="210" w:leftChars="1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 w14:paraId="1A646501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szCs w:val="21"/>
        </w:rPr>
        <w:t>备注</w:t>
      </w:r>
      <w:r>
        <w:rPr>
          <w:rFonts w:hint="eastAsia" w:ascii="仿宋_GB2312" w:eastAsia="仿宋_GB2312"/>
          <w:szCs w:val="21"/>
        </w:rPr>
        <w:t>：1.设备费预算一般不予调增，确需调增的，需报学校科研管理部门及上级科研主管部门审批。2、总额调减、设备费内部预算结构调整、拟购置设备的明细发生变化，需报学校科研管理部门审批。3、两类之间调整需科研管理部门审批。</w:t>
      </w:r>
    </w:p>
    <w:p w14:paraId="31BC354E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FF0000"/>
          <w:szCs w:val="21"/>
        </w:rPr>
        <w:t xml:space="preserve">    </w:t>
      </w:r>
      <w:bookmarkStart w:id="0" w:name="_GoBack"/>
      <w:bookmarkEnd w:id="0"/>
    </w:p>
    <w:p w14:paraId="2E41AB68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附件2</w:t>
      </w:r>
    </w:p>
    <w:p w14:paraId="0AD541D5">
      <w:pPr>
        <w:jc w:val="center"/>
        <w:rPr>
          <w:rFonts w:ascii="黑体" w:hAnsi="黑体" w:eastAsia="黑体" w:cs="Times New Roman"/>
          <w:b/>
          <w:sz w:val="24"/>
          <w:szCs w:val="24"/>
        </w:rPr>
      </w:pPr>
    </w:p>
    <w:p w14:paraId="28596E0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广西医科大学科研项目预算调整申请表（</w:t>
      </w:r>
      <w:r>
        <w:rPr>
          <w:rFonts w:hint="eastAsia" w:ascii="黑体" w:hAnsi="黑体" w:eastAsia="黑体"/>
          <w:b/>
          <w:sz w:val="32"/>
          <w:szCs w:val="32"/>
        </w:rPr>
        <w:t>人文社科类）</w:t>
      </w:r>
    </w:p>
    <w:p w14:paraId="09DED3B2">
      <w:pPr>
        <w:ind w:left="7358" w:leftChars="304" w:hanging="6720" w:hangingChars="21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</w:t>
      </w:r>
      <w:r>
        <w:rPr>
          <w:rFonts w:hint="eastAsia" w:ascii="仿宋_GB2312" w:eastAsia="仿宋_GB2312"/>
          <w:szCs w:val="21"/>
        </w:rPr>
        <w:t>单位：万元</w:t>
      </w:r>
    </w:p>
    <w:tbl>
      <w:tblPr>
        <w:tblStyle w:val="4"/>
        <w:tblW w:w="9185" w:type="dxa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515"/>
        <w:gridCol w:w="1689"/>
        <w:gridCol w:w="1430"/>
        <w:gridCol w:w="1417"/>
        <w:gridCol w:w="1134"/>
      </w:tblGrid>
      <w:tr w14:paraId="08CBA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FC46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F480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C1FE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项目批准号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011E7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1928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91BE7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经费项目号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245D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ED83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7962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5C29E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FAB6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预算项目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F88C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原预算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0A4B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调增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CD9E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调减（用负数表示）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EF3A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调整后预算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732F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>备注</w:t>
            </w:r>
          </w:p>
        </w:tc>
      </w:tr>
      <w:tr w14:paraId="4A9D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C6EA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设备费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D27B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7797F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DB8C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F5E9A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EED247E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>调整需报科研管理部门审批</w:t>
            </w:r>
          </w:p>
        </w:tc>
      </w:tr>
      <w:tr w14:paraId="30C8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780D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资料费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578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907E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2D8F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2F22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ACEF63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4B13D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1338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数据采集费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F50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00E8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7A1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13B24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CC6A0CE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2FA7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368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印刷出版费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65B4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E9EFC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5CEF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992B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EB0CCA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0C65A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7F7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其他支出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F04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83E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D990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315F9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AED3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31B7A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1918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会议费/差旅费/国际合作与交流费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8709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2B87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A9EA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67F9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2E9FDC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>调增需报项目主管部门审批</w:t>
            </w:r>
          </w:p>
        </w:tc>
      </w:tr>
      <w:tr w14:paraId="08863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D3420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劳务费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B2AD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64DA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B60C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9C5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4C36EFF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66C59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FC8B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专家咨询费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24AE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60C4A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4DFF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04AE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674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58F94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AE02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间接费用/管理费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49B0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98F0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0B4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5F5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371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>不得调整</w:t>
            </w:r>
          </w:p>
        </w:tc>
      </w:tr>
      <w:tr w14:paraId="3A784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BBA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0B6C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FF27F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6B7D2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CA47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0192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0D895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1D9E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申请调整理由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F57D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  <w:p w14:paraId="0542940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  <w:p w14:paraId="6634AACD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68ED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C4C4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7BE0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  <w:p w14:paraId="05DC371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                                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   年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月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日</w:t>
            </w:r>
          </w:p>
          <w:p w14:paraId="6C392FDC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1B6CE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54E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科研管理部门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7B67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  <w:p w14:paraId="741A10AE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签字（盖章）：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                              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月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日</w:t>
            </w:r>
          </w:p>
          <w:p w14:paraId="26FEE39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</w:tr>
    </w:tbl>
    <w:p w14:paraId="3C8010C1">
      <w:pPr>
        <w:spacing w:line="400" w:lineRule="exact"/>
        <w:rPr>
          <w:rFonts w:ascii="仿宋_GB2312" w:eastAsia="仿宋_GB2312"/>
          <w:color w:val="000000"/>
          <w:sz w:val="22"/>
        </w:rPr>
      </w:pPr>
      <w:r>
        <w:rPr>
          <w:rFonts w:ascii="仿宋_GB2312" w:eastAsia="仿宋_GB2312"/>
          <w:color w:val="000000"/>
          <w:sz w:val="22"/>
        </w:rPr>
        <w:t>备注：</w:t>
      </w:r>
      <w:r>
        <w:rPr>
          <w:rFonts w:hint="eastAsia" w:ascii="仿宋_GB2312" w:eastAsia="仿宋_GB2312"/>
          <w:color w:val="000000"/>
          <w:sz w:val="22"/>
        </w:rPr>
        <w:t>1、</w:t>
      </w:r>
      <w:r>
        <w:rPr>
          <w:rFonts w:ascii="仿宋_GB2312" w:eastAsia="仿宋_GB2312"/>
          <w:color w:val="000000"/>
          <w:sz w:val="22"/>
        </w:rPr>
        <w:t>设备费、资料费、数据采集费、印刷出版费、其他支出调增或调减需报科研管理部门审批 。</w:t>
      </w:r>
      <w:r>
        <w:rPr>
          <w:rFonts w:hint="eastAsia" w:ascii="仿宋_GB2312" w:eastAsia="仿宋_GB2312"/>
          <w:color w:val="000000"/>
          <w:sz w:val="22"/>
        </w:rPr>
        <w:t>2、</w:t>
      </w:r>
      <w:r>
        <w:rPr>
          <w:rFonts w:hint="eastAsia" w:ascii="仿宋_GB2312" w:hAnsi="Courier New" w:eastAsia="仿宋_GB2312" w:cs="Courier New"/>
          <w:color w:val="000000"/>
          <w:kern w:val="0"/>
          <w:sz w:val="22"/>
        </w:rPr>
        <w:t>会议费/差旅费/国际合作与交流费、劳务费</w:t>
      </w:r>
      <w:r>
        <w:rPr>
          <w:rFonts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hAnsi="Courier New" w:eastAsia="仿宋_GB2312" w:cs="Courier New"/>
          <w:color w:val="000000"/>
          <w:kern w:val="0"/>
          <w:sz w:val="22"/>
        </w:rPr>
        <w:t>专家咨询费调增需报</w:t>
      </w:r>
      <w:r>
        <w:rPr>
          <w:rFonts w:ascii="仿宋_GB2312" w:eastAsia="仿宋_GB2312"/>
          <w:color w:val="000000"/>
          <w:sz w:val="22"/>
        </w:rPr>
        <w:t>项目主管部门审批，调减只需报科研管理部门审批。</w:t>
      </w:r>
    </w:p>
    <w:p w14:paraId="180F8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F1"/>
    <w:rsid w:val="00224720"/>
    <w:rsid w:val="002B5149"/>
    <w:rsid w:val="00414474"/>
    <w:rsid w:val="0044242D"/>
    <w:rsid w:val="004A4F0A"/>
    <w:rsid w:val="006F2730"/>
    <w:rsid w:val="00B5643B"/>
    <w:rsid w:val="00B8625F"/>
    <w:rsid w:val="00C22FF1"/>
    <w:rsid w:val="00C27544"/>
    <w:rsid w:val="313264BB"/>
    <w:rsid w:val="3DA435F3"/>
    <w:rsid w:val="45E56492"/>
    <w:rsid w:val="60E0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FBFCED30-9654-4F4F-931C-37287C3F5B0C}">
  <ds:schemaRefs/>
</ds:datastoreItem>
</file>

<file path=customXml/itemProps2.xml><?xml version="1.0" encoding="utf-8"?>
<ds:datastoreItem xmlns:ds="http://schemas.openxmlformats.org/officeDocument/2006/customXml" ds:itemID="{8F988985-A953-4EEF-8017-219EF768B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550</Words>
  <Characters>551</Characters>
  <Lines>8</Lines>
  <Paragraphs>2</Paragraphs>
  <TotalTime>3</TotalTime>
  <ScaleCrop>false</ScaleCrop>
  <LinksUpToDate>false</LinksUpToDate>
  <CharactersWithSpaces>878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2021-04-21T00:30:00Z</dcterms:created>
  <dc:creator>xtzj</dc:creator>
  <cp:lastModifiedBy>冯奕森</cp:lastModifiedBy>
  <dcterms:modified xsi:type="dcterms:W3CDTF">2026-04-23T05:22:56Z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eyJoZGlkIjoiNDA3YjliZGExMmU3NzcwYzZkOTYzZDdkZmNkYzA2NGEiLCJ1c2VySWQiOiIxNjE3MzIxNDk5In0=</vt:lpwstr>
  </property>
  <property fmtid="{D5CDD505-2E9C-101B-9397-08002B2CF9AE}" pid="3" name="KSOProductBuildVer">
    <vt:lpwstr>2052-12.1.0.24034</vt:lpwstr>
  </property>
  <property fmtid="{D5CDD505-2E9C-101B-9397-08002B2CF9AE}" pid="4" name="ICV">
    <vt:lpwstr>88231F6DFB324992B197A5B3D17E4DAE_13</vt:lpwstr>
  </property>
</Properties>
</file>