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40"/>
        </w:rPr>
      </w:pPr>
      <w:r>
        <w:rPr>
          <w:rFonts w:hint="eastAsia" w:ascii="宋体" w:hAnsi="宋体" w:eastAsia="宋体" w:cs="宋体"/>
          <w:b/>
          <w:bCs/>
          <w:sz w:val="36"/>
          <w:szCs w:val="40"/>
        </w:rPr>
        <w:t>科研项目管理科近期工作情况和工作计划</w:t>
      </w:r>
    </w:p>
    <w:p>
      <w:pPr>
        <w:rPr>
          <w:rFonts w:hint="eastAsia" w:ascii="宋体" w:hAnsi="宋体" w:eastAsia="宋体" w:cs="宋体"/>
          <w:sz w:val="28"/>
          <w:szCs w:val="32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一、近期</w:t>
      </w: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已完成的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工作情况</w:t>
      </w:r>
    </w:p>
    <w:tbl>
      <w:tblPr>
        <w:tblStyle w:val="4"/>
        <w:tblpPr w:leftFromText="180" w:rightFromText="180" w:vertAnchor="text" w:horzAnchor="page" w:tblpX="1454" w:tblpY="1248"/>
        <w:tblOverlap w:val="never"/>
        <w:tblW w:w="92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3946"/>
        <w:gridCol w:w="928"/>
        <w:gridCol w:w="797"/>
        <w:gridCol w:w="13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项目名类别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广西自然科学基金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杰出青年科学基金项目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重点项目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重点项目（区域高发病专项）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面上项目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面上项目（区域高发病专项）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青年科学基金项目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3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5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青年科学基金项目（区域高发病专项）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广西重点研发计划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广西科技基地和人才专项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创新研究团队项目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广西科技重大专项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科技创新基地建设类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“带土移植”人才引育计划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广西科技发展战略研究专项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广西科技智库建设课题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848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770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1.组织各二级单位申报2025年广西科技计划项目，并对申报的项目进行审核和推荐。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2024年</w:t>
      </w:r>
      <w:r>
        <w:rPr>
          <w:rFonts w:hint="eastAsia" w:ascii="宋体" w:hAnsi="宋体" w:eastAsia="宋体" w:cs="宋体"/>
          <w:sz w:val="28"/>
          <w:szCs w:val="32"/>
        </w:rPr>
        <w:t>形式审查不通过15项，主要原因超期申报、超龄申报，个别是考核指标不符合指南要求、主要参与人未列出或提供证明参与的项目情况、还有申报2项情况</w:t>
      </w:r>
      <w:r>
        <w:rPr>
          <w:rFonts w:hint="eastAsia" w:ascii="宋体" w:hAnsi="宋体" w:eastAsia="宋体" w:cs="宋体"/>
          <w:sz w:val="28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退回修改不在申报7项（主要原因是超龄申报）。</w:t>
      </w:r>
    </w:p>
    <w:p>
      <w:pPr>
        <w:rPr>
          <w:rFonts w:hint="default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 xml:space="preserve">    申报中存在的主要问题：部分老师申报准备不充分、申报书提交审核不及时、考核指标未按要求填写、项目类别未选、承诺书工作时间及未签名盖章、优先资助未按要求提供证明文件、附件相关支撑材料未上传等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组织各二级单位申报2024年度广西哲学社会科学研究课题，并对申报的项目进行审核和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报送共69项</w:t>
      </w:r>
      <w:r>
        <w:rPr>
          <w:rFonts w:hint="eastAsia" w:ascii="宋体" w:hAnsi="宋体" w:eastAsia="宋体" w:cs="宋体"/>
          <w:sz w:val="28"/>
          <w:szCs w:val="32"/>
        </w:rPr>
        <w:t>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</w:rPr>
        <w:t>统计汇总2024年国家自然科学基金立项情况，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发送相关新闻1篇。</w:t>
      </w:r>
    </w:p>
    <w:tbl>
      <w:tblPr>
        <w:tblStyle w:val="4"/>
        <w:tblpPr w:leftFromText="180" w:rightFromText="180" w:vertAnchor="text" w:horzAnchor="page" w:tblpX="1427" w:tblpY="327"/>
        <w:tblOverlap w:val="never"/>
        <w:tblW w:w="101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3"/>
        <w:gridCol w:w="928"/>
        <w:gridCol w:w="1013"/>
        <w:gridCol w:w="928"/>
        <w:gridCol w:w="1106"/>
        <w:gridCol w:w="947"/>
        <w:gridCol w:w="1031"/>
        <w:gridCol w:w="1022"/>
        <w:gridCol w:w="10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立项数</w:t>
            </w:r>
          </w:p>
        </w:tc>
        <w:tc>
          <w:tcPr>
            <w:tcW w:w="20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申报数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我校资助率（%）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全国资助率（%）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地区科学基金项目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15.91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13.42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7030A0"/>
                <w:kern w:val="0"/>
                <w:sz w:val="22"/>
                <w:szCs w:val="22"/>
                <w:u w:val="none"/>
                <w:lang w:val="en-US" w:eastAsia="zh-CN" w:bidi="ar"/>
              </w:rPr>
              <w:t>12.56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7030A0"/>
                <w:kern w:val="0"/>
                <w:sz w:val="22"/>
                <w:szCs w:val="22"/>
                <w:u w:val="none"/>
                <w:lang w:val="en-US" w:eastAsia="zh-CN" w:bidi="ar"/>
              </w:rPr>
              <w:t>12.49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青年科学基金项目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10.78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17.06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面上项目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7.69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16.95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F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7030A0"/>
                <w:kern w:val="0"/>
                <w:sz w:val="22"/>
                <w:szCs w:val="22"/>
                <w:u w:val="none"/>
                <w:lang w:val="en-US" w:eastAsia="zh-CN" w:bidi="ar"/>
              </w:rPr>
              <w:t>11.66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专项项目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925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32"/>
        </w:rPr>
        <w:t>.参与学校靶向肿瘤学国家重点实验室重组转建预评审迎评工作。</w:t>
      </w:r>
    </w:p>
    <w:p>
      <w:pPr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、近期</w:t>
      </w: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正在进行的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工作情况</w:t>
      </w:r>
    </w:p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32"/>
        </w:rPr>
        <w:t>.2024年国家自然科学基金立项目计划书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审核提交</w:t>
      </w:r>
      <w:r>
        <w:rPr>
          <w:rFonts w:hint="eastAsia" w:ascii="宋体" w:hAnsi="宋体" w:eastAsia="宋体" w:cs="宋体"/>
          <w:sz w:val="28"/>
          <w:szCs w:val="32"/>
        </w:rPr>
        <w:t>。</w:t>
      </w:r>
    </w:p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32"/>
        </w:rPr>
        <w:t>组织申报国家重点研发计划“主动健康和人口老龄化科技应对”“常见多发病防治研究”等重点专项2024年度项目。</w:t>
      </w:r>
    </w:p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4.组织申报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并评审</w:t>
      </w:r>
      <w:r>
        <w:rPr>
          <w:rFonts w:hint="eastAsia" w:ascii="宋体" w:hAnsi="宋体" w:eastAsia="宋体" w:cs="宋体"/>
          <w:sz w:val="28"/>
          <w:szCs w:val="32"/>
        </w:rPr>
        <w:t>广西医科大学临床学科建设专项基金资助项目</w:t>
      </w:r>
      <w:r>
        <w:rPr>
          <w:rFonts w:hint="eastAsia" w:ascii="宋体" w:hAnsi="宋体" w:eastAsia="宋体" w:cs="宋体"/>
          <w:sz w:val="28"/>
          <w:szCs w:val="32"/>
          <w:lang w:eastAsia="zh-CN"/>
        </w:rPr>
        <w:t>。</w:t>
      </w:r>
    </w:p>
    <w:p>
      <w:pPr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2"/>
        </w:rPr>
        <w:t>、下一步工作计划</w:t>
      </w:r>
    </w:p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1.总结2025年广西科技计划项目申报工作中存在的不足，不断改进，更好为学校广大科技工作者服务。</w:t>
      </w:r>
    </w:p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2.做好今年国家自然科学基金项目立项项目的计划书审核工作。</w:t>
      </w:r>
    </w:p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3.做好今年广西科技计划项目和国家自然科学基金项目的结题工作。</w:t>
      </w:r>
    </w:p>
    <w:p>
      <w:pPr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4.参与学校90周年校庆相关科技活动。</w:t>
      </w:r>
    </w:p>
    <w:p>
      <w:pPr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32"/>
        </w:rPr>
        <w:t>.分析2024年国基申报过程中存在的不足，部署2025年国家自然科学基金项目的申报工作，包括申报动员会、最新政策解读、专家经验分享等相关工作。</w:t>
      </w:r>
    </w:p>
    <w:p>
      <w:pPr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6.完成领导安排的其他任务。</w:t>
      </w:r>
    </w:p>
    <w:p>
      <w:pPr>
        <w:rPr>
          <w:rFonts w:hint="eastAsia" w:ascii="宋体" w:hAnsi="宋体" w:eastAsia="宋体" w:cs="宋体"/>
          <w:sz w:val="28"/>
          <w:szCs w:val="32"/>
        </w:rPr>
      </w:pPr>
    </w:p>
    <w:sectPr>
      <w:footerReference r:id="rId3" w:type="default"/>
      <w:pgSz w:w="11906" w:h="16838"/>
      <w:pgMar w:top="1020" w:right="1800" w:bottom="898" w:left="1800" w:header="85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3D83D3"/>
    <w:multiLevelType w:val="singleLevel"/>
    <w:tmpl w:val="C23D83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NTJkNTRkMDdkNWM2ODM1NDFhNTZjODA0ODUxZTYifQ=="/>
  </w:docVars>
  <w:rsids>
    <w:rsidRoot w:val="005249B8"/>
    <w:rsid w:val="004542BE"/>
    <w:rsid w:val="005249B8"/>
    <w:rsid w:val="00656328"/>
    <w:rsid w:val="008D3BDA"/>
    <w:rsid w:val="009D166E"/>
    <w:rsid w:val="00A85573"/>
    <w:rsid w:val="00C85500"/>
    <w:rsid w:val="02151639"/>
    <w:rsid w:val="0653357A"/>
    <w:rsid w:val="180E0174"/>
    <w:rsid w:val="35AA07F5"/>
    <w:rsid w:val="48FF5133"/>
    <w:rsid w:val="4ACC5BD9"/>
    <w:rsid w:val="65C32156"/>
    <w:rsid w:val="78E1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480</Characters>
  <Lines>4</Lines>
  <Paragraphs>1</Paragraphs>
  <TotalTime>6</TotalTime>
  <ScaleCrop>false</ScaleCrop>
  <LinksUpToDate>false</LinksUpToDate>
  <CharactersWithSpaces>563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2024-08-31T17:00:00Z</dcterms:created>
  <dc:creator>qihui wang</dc:creator>
  <cp:lastModifiedBy>52936</cp:lastModifiedBy>
  <dcterms:modified xsi:type="dcterms:W3CDTF">2024-09-01T10:07:38Z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EC75B60CEB15473184967CF654E57AF3_13</vt:lpwstr>
  </property>
</Properties>
</file>